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t>ПОЛИТИКА ОПЕРАТОРА</w:t>
      </w:r>
    </w:p>
    <w:p>
      <w:pPr>
        <w:widowControl/>
        <w:spacing w:after="40"/>
        <w:jc w:val="center"/>
      </w:pPr>
      <w:r>
        <w:rPr>
          <w:b/>
          <w:i w:val="0"/>
          <w:sz w:val="23"/>
        </w:rPr>
        <w:t>в отношении обработки персональных данных</w:t>
      </w:r>
    </w:p>
    <w:p>
      <w:pPr>
        <w:widowControl/>
        <w:spacing w:after="40"/>
        <w:jc w:val="center"/>
      </w:pPr>
      <w:r>
        <w:rPr>
          <w:b w:val="0"/>
          <w:i w:val="0"/>
          <w:sz w:val="20"/>
        </w:rPr>
        <w:t>Сервис «По Делу» — podelusud.ru</w:t>
      </w:r>
    </w:p>
    <w:p>
      <w:pPr>
        <w:widowControl/>
        <w:spacing w:after="40"/>
        <w:jc w:val="center"/>
      </w:pPr>
      <w:r>
        <w:rPr>
          <w:b w:val="0"/>
          <w:i/>
          <w:sz w:val="20"/>
        </w:rPr>
        <w:t>Редакция от 4 сентября 2026 года</w:t>
      </w:r>
    </w:p>
    <w:p>
      <w:pPr>
        <w:widowControl/>
        <w:spacing w:before="140" w:after="140" w:line="254" w:lineRule="auto"/>
      </w:pPr>
      <w:r>
        <w:t>Настоящая Политика определяет порядок и условия обработки персональных данных при использовании сайта podelusud.ru, личного кабинета и связанных функций сервиса «По Делу». Политика применяется к данным посетителей сайта, зарегистрированных пользователей, плательщиков, заявителей в поддержку, а также к информации, которую пользователь самостоятельно вводит или загружает для поиска и автоматизированного анализа.</w:t>
      </w:r>
    </w:p>
    <w:p>
      <w:pPr>
        <w:pStyle w:val="Heading1"/>
        <w:spacing w:before="180" w:after="80"/>
        <w:keepNext/>
      </w:pPr>
      <w:r>
        <w:t>1. Общие положения</w:t>
      </w:r>
    </w:p>
    <w:p>
      <w:pPr>
        <w:widowControl/>
        <w:spacing w:after="52" w:line="254" w:lineRule="auto"/>
        <w:keepLines/>
      </w:pPr>
      <w:r>
        <w:rPr>
          <w:b/>
        </w:rPr>
        <w:t xml:space="preserve">1.1. </w:t>
      </w:r>
      <w:r>
        <w:t>Политика разработана в соответствии с Федеральным законом от 27.07.2006 № 152-ФЗ «О персональных данных» и иными применимыми нормами законодательства Российской Федерации.</w:t>
      </w:r>
    </w:p>
    <w:p>
      <w:pPr>
        <w:widowControl/>
        <w:spacing w:after="52" w:line="254" w:lineRule="auto"/>
        <w:keepLines/>
      </w:pPr>
      <w:r>
        <w:rPr>
          <w:b/>
        </w:rPr>
        <w:t xml:space="preserve">1.2. </w:t>
      </w:r>
      <w:r>
        <w:t>Политика публикуется в свободном доступе на podelusud.ru и должна быть доступна со страниц, на которых осуществляется сбор персональных данных.</w:t>
      </w:r>
    </w:p>
    <w:p>
      <w:pPr>
        <w:widowControl/>
        <w:spacing w:after="52" w:line="254" w:lineRule="auto"/>
        <w:keepLines/>
      </w:pPr>
      <w:r>
        <w:rPr>
          <w:b/>
        </w:rPr>
        <w:t xml:space="preserve">1.3. </w:t>
      </w:r>
      <w:r>
        <w:t>Для каждой самостоятельной цели обработки в настоящей Политике отдельно определяются категории субъектов, состав данных, правовое основание, основные операции, получатели, срок хранения и порядок прекращения обработки. Общие формулировки настоящей Политики не расширяют цель или состав данных сверх необходимого.</w:t>
      </w:r>
    </w:p>
    <w:p>
      <w:pPr>
        <w:widowControl/>
        <w:spacing w:after="52" w:line="254" w:lineRule="auto"/>
        <w:keepLines/>
      </w:pPr>
      <w:r>
        <w:rPr>
          <w:b/>
        </w:rPr>
        <w:t xml:space="preserve">1.4. </w:t>
      </w:r>
      <w:r>
        <w:t>Если новая операция с персональными данными не предусмотрена настоящей Политикой, Оператор до её начала определяет законную цель, минимально необходимый состав данных, правовое основание, получателей, срок и порядок уничтожения, обновляет связанные документы и интерфейсы, а когда требуется согласие — получает отдельное доказуемое согласие.</w:t>
      </w:r>
    </w:p>
    <w:p>
      <w:pPr>
        <w:widowControl/>
        <w:spacing w:after="52" w:line="254" w:lineRule="auto"/>
        <w:keepLines/>
      </w:pPr>
      <w:r>
        <w:rPr>
          <w:b/>
        </w:rPr>
        <w:t xml:space="preserve">1.5. </w:t>
      </w:r>
      <w:r>
        <w:t>Оператор не продаёт персональные данные и не предоставляет их неопределённому кругу лиц. Распространение персональных данных допускается только при наличии самостоятельного законного основания.</w:t>
      </w:r>
    </w:p>
    <w:p>
      <w:pPr>
        <w:pStyle w:val="Heading1"/>
        <w:spacing w:before="180" w:after="80"/>
        <w:keepNext/>
      </w:pPr>
      <w:r>
        <w:t>2. Оператор персональных данных</w:t>
      </w:r>
    </w:p>
    <w:p>
      <w:pPr>
        <w:widowControl/>
        <w:spacing w:after="52" w:line="254" w:lineRule="auto"/>
        <w:keepLines/>
      </w:pPr>
      <w:r>
        <w:rPr>
          <w:b/>
        </w:rPr>
        <w:t xml:space="preserve">2.1. </w:t>
      </w:r>
      <w:r>
        <w:t>Оператором персональных данных является самозанятый Голушков Александр Николаевич, применяющий специальный налоговый режим «Налог на профессиональный доход».</w:t>
      </w:r>
    </w:p>
    <w:tbl>
      <w:tblPr>
        <w:tblW w:type="auto" w:w="0"/>
        <w:jc w:val="center"/>
        <w:tblLayout w:type="fixed"/>
        <w:tblLook w:firstColumn="1" w:firstRow="1" w:lastColumn="0" w:lastRow="0" w:noHBand="0" w:noVBand="1" w:val="04A0"/>
      </w:tblPr>
      <w:tblGrid>
        <w:gridCol w:w="2551"/>
        <w:gridCol w:w="6236"/>
      </w:tblGrid>
      <w:tr>
        <w:tc>
          <w:tcPr>
            <w:tcW w:type="dxa" w:w="2551"/>
            <w:vAlign w:val="top"/>
            <w:tcBorders>
              <w:top w:val="single" w:sz="4" w:color="D9D9D9"/>
              <w:left w:val="single" w:sz="4" w:color="D9D9D9"/>
              <w:bottom w:val="single" w:sz="4" w:color="D9D9D9"/>
              <w:right w:val="single" w:sz="4" w:color="D9D9D9"/>
            </w:tcBorders>
          </w:tcPr>
          <w:p>
            <w:pPr>
              <w:spacing w:after="0"/>
            </w:pPr>
            <w:r>
              <w:rPr>
                <w:b/>
              </w:rPr>
              <w:t>ИНН</w:t>
            </w:r>
          </w:p>
        </w:tc>
        <w:tc>
          <w:tcPr>
            <w:tcW w:type="dxa" w:w="6236"/>
            <w:vAlign w:val="top"/>
            <w:tcBorders>
              <w:top w:val="single" w:sz="4" w:color="D9D9D9"/>
              <w:left w:val="single" w:sz="4" w:color="D9D9D9"/>
              <w:bottom w:val="single" w:sz="4" w:color="D9D9D9"/>
              <w:right w:val="single" w:sz="4" w:color="D9D9D9"/>
            </w:tcBorders>
          </w:tcPr>
          <w:p>
            <w:pPr>
              <w:spacing w:after="0"/>
            </w:pPr>
            <w:r>
              <w:t>390705124956</w:t>
            </w:r>
          </w:p>
        </w:tc>
      </w:tr>
      <w:tr>
        <w:tc>
          <w:tcPr>
            <w:tcW w:type="dxa" w:w="2551"/>
            <w:vAlign w:val="top"/>
            <w:tcBorders>
              <w:top w:val="single" w:sz="4" w:color="D9D9D9"/>
              <w:left w:val="single" w:sz="4" w:color="D9D9D9"/>
              <w:bottom w:val="single" w:sz="4" w:color="D9D9D9"/>
              <w:right w:val="single" w:sz="4" w:color="D9D9D9"/>
            </w:tcBorders>
          </w:tcPr>
          <w:p>
            <w:pPr>
              <w:spacing w:after="0"/>
            </w:pPr>
            <w:r>
              <w:rPr>
                <w:b/>
              </w:rPr>
              <w:t>ОГРН / ОГРНИП</w:t>
            </w:r>
          </w:p>
        </w:tc>
        <w:tc>
          <w:tcPr>
            <w:tcW w:type="dxa" w:w="6236"/>
            <w:vAlign w:val="top"/>
            <w:tcBorders>
              <w:top w:val="single" w:sz="4" w:color="D9D9D9"/>
              <w:left w:val="single" w:sz="4" w:color="D9D9D9"/>
              <w:bottom w:val="single" w:sz="4" w:color="D9D9D9"/>
              <w:right w:val="single" w:sz="4" w:color="D9D9D9"/>
            </w:tcBorders>
          </w:tcPr>
          <w:p>
            <w:pPr>
              <w:spacing w:after="0"/>
            </w:pPr>
            <w:r>
              <w:t>Не присваивается физическому лицу, не зарегистрированному в качестве индивидуального предпринимателя</w:t>
            </w:r>
          </w:p>
        </w:tc>
      </w:tr>
      <w:tr>
        <w:tc>
          <w:tcPr>
            <w:tcW w:type="dxa" w:w="2551"/>
            <w:vAlign w:val="top"/>
            <w:tcBorders>
              <w:top w:val="single" w:sz="4" w:color="D9D9D9"/>
              <w:left w:val="single" w:sz="4" w:color="D9D9D9"/>
              <w:bottom w:val="single" w:sz="4" w:color="D9D9D9"/>
              <w:right w:val="single" w:sz="4" w:color="D9D9D9"/>
            </w:tcBorders>
          </w:tcPr>
          <w:p>
            <w:pPr>
              <w:spacing w:after="0"/>
            </w:pPr>
            <w:r>
              <w:rPr>
                <w:b/>
              </w:rPr>
              <w:t>Адрес для обращений</w:t>
            </w:r>
          </w:p>
        </w:tc>
        <w:tc>
          <w:tcPr>
            <w:tcW w:type="dxa" w:w="6236"/>
            <w:vAlign w:val="top"/>
            <w:tcBorders>
              <w:top w:val="single" w:sz="4" w:color="D9D9D9"/>
              <w:left w:val="single" w:sz="4" w:color="D9D9D9"/>
              <w:bottom w:val="single" w:sz="4" w:color="D9D9D9"/>
              <w:right w:val="single" w:sz="4" w:color="D9D9D9"/>
            </w:tcBorders>
          </w:tcPr>
          <w:p>
            <w:pPr>
              <w:spacing w:after="0"/>
            </w:pPr>
            <w:r>
              <w:t>г. Калининград, ул. Колхозная, д. 4 ж, кв. 18</w:t>
            </w:r>
          </w:p>
        </w:tc>
      </w:tr>
      <w:tr>
        <w:tc>
          <w:tcPr>
            <w:tcW w:type="dxa" w:w="2551"/>
            <w:vAlign w:val="top"/>
            <w:tcBorders>
              <w:top w:val="single" w:sz="4" w:color="D9D9D9"/>
              <w:left w:val="single" w:sz="4" w:color="D9D9D9"/>
              <w:bottom w:val="single" w:sz="4" w:color="D9D9D9"/>
              <w:right w:val="single" w:sz="4" w:color="D9D9D9"/>
            </w:tcBorders>
          </w:tcPr>
          <w:p>
            <w:pPr>
              <w:spacing w:after="0"/>
            </w:pPr>
            <w:r>
              <w:rPr>
                <w:b/>
              </w:rPr>
              <w:t>Электронная почта</w:t>
            </w:r>
          </w:p>
        </w:tc>
        <w:tc>
          <w:tcPr>
            <w:tcW w:type="dxa" w:w="6236"/>
            <w:vAlign w:val="top"/>
            <w:tcBorders>
              <w:top w:val="single" w:sz="4" w:color="D9D9D9"/>
              <w:left w:val="single" w:sz="4" w:color="D9D9D9"/>
              <w:bottom w:val="single" w:sz="4" w:color="D9D9D9"/>
              <w:right w:val="single" w:sz="4" w:color="D9D9D9"/>
            </w:tcBorders>
          </w:tcPr>
          <w:p>
            <w:pPr>
              <w:spacing w:after="0"/>
            </w:pPr>
            <w:r>
              <w:t>po.delu.sud@rambler.ru</w:t>
            </w:r>
          </w:p>
        </w:tc>
      </w:tr>
      <w:tr>
        <w:tc>
          <w:tcPr>
            <w:tcW w:type="dxa" w:w="2551"/>
            <w:vAlign w:val="top"/>
            <w:tcBorders>
              <w:top w:val="single" w:sz="4" w:color="D9D9D9"/>
              <w:left w:val="single" w:sz="4" w:color="D9D9D9"/>
              <w:bottom w:val="single" w:sz="4" w:color="D9D9D9"/>
              <w:right w:val="single" w:sz="4" w:color="D9D9D9"/>
            </w:tcBorders>
          </w:tcPr>
          <w:p>
            <w:pPr>
              <w:spacing w:after="0"/>
            </w:pPr>
            <w:r>
              <w:rPr>
                <w:b/>
              </w:rPr>
              <w:t>Телефон</w:t>
            </w:r>
          </w:p>
        </w:tc>
        <w:tc>
          <w:tcPr>
            <w:tcW w:type="dxa" w:w="6236"/>
            <w:vAlign w:val="top"/>
            <w:tcBorders>
              <w:top w:val="single" w:sz="4" w:color="D9D9D9"/>
              <w:left w:val="single" w:sz="4" w:color="D9D9D9"/>
              <w:bottom w:val="single" w:sz="4" w:color="D9D9D9"/>
              <w:right w:val="single" w:sz="4" w:color="D9D9D9"/>
            </w:tcBorders>
          </w:tcPr>
          <w:p>
            <w:pPr>
              <w:spacing w:after="0"/>
            </w:pPr>
            <w:r>
              <w:t>+7 981 453-10-20</w:t>
            </w:r>
          </w:p>
        </w:tc>
      </w:tr>
      <w:tr>
        <w:tc>
          <w:tcPr>
            <w:tcW w:type="dxa" w:w="2551"/>
            <w:vAlign w:val="top"/>
            <w:tcBorders>
              <w:top w:val="single" w:sz="4" w:color="D9D9D9"/>
              <w:left w:val="single" w:sz="4" w:color="D9D9D9"/>
              <w:bottom w:val="single" w:sz="4" w:color="D9D9D9"/>
              <w:right w:val="single" w:sz="4" w:color="D9D9D9"/>
            </w:tcBorders>
          </w:tcPr>
          <w:p>
            <w:pPr>
              <w:spacing w:after="0"/>
            </w:pPr>
            <w:r>
              <w:rPr>
                <w:b/>
              </w:rPr>
              <w:t>Сайт</w:t>
            </w:r>
          </w:p>
        </w:tc>
        <w:tc>
          <w:tcPr>
            <w:tcW w:type="dxa" w:w="6236"/>
            <w:vAlign w:val="top"/>
            <w:tcBorders>
              <w:top w:val="single" w:sz="4" w:color="D9D9D9"/>
              <w:left w:val="single" w:sz="4" w:color="D9D9D9"/>
              <w:bottom w:val="single" w:sz="4" w:color="D9D9D9"/>
              <w:right w:val="single" w:sz="4" w:color="D9D9D9"/>
            </w:tcBorders>
          </w:tcPr>
          <w:p>
            <w:pPr>
              <w:spacing w:after="0"/>
            </w:pPr>
            <w:r>
              <w:t>https://podelusud.ru/</w:t>
            </w:r>
          </w:p>
        </w:tc>
      </w:tr>
    </w:tbl>
    <w:p>
      <w:pPr>
        <w:pStyle w:val="Heading1"/>
        <w:spacing w:before="180" w:after="80"/>
        <w:keepNext/>
      </w:pPr>
      <w:r>
        <w:t>3. Основные принципы и термины</w:t>
      </w:r>
    </w:p>
    <w:p>
      <w:pPr>
        <w:widowControl/>
        <w:spacing w:after="52" w:line="254" w:lineRule="auto"/>
        <w:keepLines/>
      </w:pPr>
      <w:r>
        <w:rPr>
          <w:b/>
        </w:rPr>
        <w:t xml:space="preserve">3.1. </w:t>
      </w:r>
      <w:r>
        <w:t>Оператор обрабатывает только данные, необходимые для заранее определённой и законной цели, не объединяет несовместимые цели, стремится обеспечивать точность данных, ограничивает срок обработки и прекращает обработку после исчезновения правового основания.</w:t>
      </w:r>
    </w:p>
    <w:p>
      <w:pPr>
        <w:widowControl/>
        <w:spacing w:after="52" w:line="254" w:lineRule="auto"/>
        <w:keepLines/>
      </w:pPr>
      <w:r>
        <w:rPr>
          <w:b/>
        </w:rPr>
        <w:t xml:space="preserve">3.2. </w:t>
      </w:r>
      <w:r>
        <w:t>Персональные данные — любая информация, относящаяся к прямо или косвенно определённому физическому лицу. Обработка включает, в частности, сбор, запись, систематизацию, накопление, хранение, уточнение, извлечение, использование, предоставление доступа уполномоченным обработчикам, блокирование, удаление и уничтожение.</w:t>
      </w:r>
    </w:p>
    <w:p>
      <w:pPr>
        <w:widowControl/>
        <w:spacing w:after="52" w:line="254" w:lineRule="auto"/>
        <w:keepLines/>
      </w:pPr>
      <w:r>
        <w:rPr>
          <w:b/>
        </w:rPr>
        <w:t xml:space="preserve">3.3. </w:t>
      </w:r>
      <w:r>
        <w:t>Обработка в Сервисе преимущественно автоматизированная. В отдельных случаях, включая поддержку, безопасность, возвраты и рассмотрение спорных ситуаций, может применяться смешанная обработка с участием Оператора или уполномоченного лица.</w:t>
      </w:r>
    </w:p>
    <w:p>
      <w:pPr>
        <w:widowControl/>
        <w:spacing w:after="52" w:line="254" w:lineRule="auto"/>
        <w:keepLines/>
      </w:pPr>
      <w:r>
        <w:rPr>
          <w:b/>
        </w:rPr>
        <w:t xml:space="preserve">3.4. </w:t>
      </w:r>
      <w:r>
        <w:t>Строго необходимые cookies и сходные технологии — технологии, без которых невозможно предоставить запрошенную функцию, поддерживать защищённую сессию, сохранить выбор безопасности или защищать Сервис от злоупотреблений. Необязательные технологии запускаются только при наличии соответствующего основания и выбора пользователя.</w:t>
      </w:r>
    </w:p>
    <w:p>
      <w:pPr>
        <w:pStyle w:val="Heading1"/>
        <w:spacing w:before="180" w:after="80"/>
        <w:keepNext/>
      </w:pPr>
      <w:r>
        <w:t>4. Источники и общие категории данных</w:t>
      </w:r>
    </w:p>
    <w:p>
      <w:pPr>
        <w:widowControl/>
        <w:spacing w:after="52" w:line="254" w:lineRule="auto"/>
        <w:keepLines/>
      </w:pPr>
      <w:r>
        <w:rPr>
          <w:b/>
        </w:rPr>
        <w:t xml:space="preserve">4.1. </w:t>
      </w:r>
      <w:r>
        <w:t>Персональные данные могут поступать непосредственно от пользователя, автоматически от его устройства в пределах используемой функции, от платёжного оператора в объёме конкретной операции, из официальных или иных источников, которые законно вправе передать сведения, а также из документов, которые пользователь самостоятельно передаёт Сервису.</w:t>
      </w:r>
    </w:p>
    <w:p>
      <w:pPr>
        <w:widowControl/>
        <w:spacing w:after="52" w:line="254" w:lineRule="auto"/>
        <w:keepLines/>
      </w:pPr>
      <w:r>
        <w:rPr>
          <w:b/>
        </w:rPr>
        <w:t xml:space="preserve">4.2. </w:t>
      </w:r>
      <w:r>
        <w:t>В зависимости от используемых функций могут обрабатываться:</w:t>
      </w:r>
    </w:p>
    <w:p>
      <w:pPr>
        <w:widowControl/>
        <w:spacing w:after="34" w:line="250" w:lineRule="auto"/>
        <w:ind w:left="397" w:hanging="181"/>
      </w:pPr>
      <w:r>
        <w:rPr>
          <w:b/>
        </w:rPr>
        <w:t xml:space="preserve">• </w:t>
      </w:r>
      <w:r>
        <w:t>имя, никнейм или выбранное пользователем обращение; адрес электронной почты;</w:t>
      </w:r>
    </w:p>
    <w:p>
      <w:pPr>
        <w:widowControl/>
        <w:spacing w:after="34" w:line="250" w:lineRule="auto"/>
        <w:ind w:left="397" w:hanging="181"/>
      </w:pPr>
      <w:r>
        <w:rPr>
          <w:b/>
        </w:rPr>
        <w:t xml:space="preserve">• </w:t>
      </w:r>
      <w:r>
        <w:t>данные учётной записи, идентификатор аккаунта, статус регистрации и подтверждения электронной почты; пароль хранится только в виде стойкого хеша, а не в открытом виде;</w:t>
      </w:r>
    </w:p>
    <w:p>
      <w:pPr>
        <w:widowControl/>
        <w:spacing w:after="34" w:line="250" w:lineRule="auto"/>
        <w:ind w:left="397" w:hanging="181"/>
      </w:pPr>
      <w:r>
        <w:rPr>
          <w:b/>
        </w:rPr>
        <w:t xml:space="preserve">• </w:t>
      </w:r>
      <w:r>
        <w:t>IP-адрес, session/device ID, cookie, данные localStorage, дата и время, минимальные параметры браузера и устройства, события входа, технические ошибки, признаки безопасности и иные журналы событий;</w:t>
      </w:r>
    </w:p>
    <w:p>
      <w:pPr>
        <w:widowControl/>
        <w:spacing w:after="34" w:line="250" w:lineRule="auto"/>
        <w:ind w:left="397" w:hanging="181"/>
      </w:pPr>
      <w:r>
        <w:rPr>
          <w:b/>
        </w:rPr>
        <w:t xml:space="preserve">• </w:t>
      </w:r>
      <w:r>
        <w:t>поисковые запросы, история поиска, результаты поиска, избранные материалы;</w:t>
      </w:r>
    </w:p>
    <w:p>
      <w:pPr>
        <w:widowControl/>
        <w:spacing w:after="34" w:line="250" w:lineRule="auto"/>
        <w:ind w:left="397" w:hanging="181"/>
      </w:pPr>
      <w:r>
        <w:rPr>
          <w:b/>
        </w:rPr>
        <w:t xml:space="preserve">• </w:t>
      </w:r>
      <w:r>
        <w:t>тексты, файлы и иные материалы, добровольно загруженные пользователем для автоматизированного анализа, а также сформированные результаты анализа;</w:t>
      </w:r>
    </w:p>
    <w:p>
      <w:pPr>
        <w:widowControl/>
        <w:spacing w:after="34" w:line="250" w:lineRule="auto"/>
        <w:ind w:left="397" w:hanging="181"/>
      </w:pPr>
      <w:r>
        <w:rPr>
          <w:b/>
        </w:rPr>
        <w:t xml:space="preserve">• </w:t>
      </w:r>
      <w:r>
        <w:t>содержание обращений в поддержку, переписка и добровольно приложенные файлы;</w:t>
      </w:r>
    </w:p>
    <w:p>
      <w:pPr>
        <w:widowControl/>
        <w:spacing w:after="34" w:line="250" w:lineRule="auto"/>
        <w:ind w:left="397" w:hanging="181"/>
      </w:pPr>
      <w:r>
        <w:rPr>
          <w:b/>
        </w:rPr>
        <w:t xml:space="preserve">• </w:t>
      </w:r>
      <w:r>
        <w:t>сведения о заказе, тарифе, сумме, дате и времени, статусе и идентификаторе платежа, возврате или споре; маска либо токен платёжного средства — только если фактически переданы платёжным оператором;</w:t>
      </w:r>
    </w:p>
    <w:p>
      <w:pPr>
        <w:widowControl/>
        <w:spacing w:after="34" w:line="250" w:lineRule="auto"/>
        <w:ind w:left="397" w:hanging="181"/>
      </w:pPr>
      <w:r>
        <w:rPr>
          <w:b/>
        </w:rPr>
        <w:t xml:space="preserve">• </w:t>
      </w:r>
      <w:r>
        <w:t>сведения о предоставлении, отзыве и версии согласий и иных юридически значимых действий пользователя.</w:t>
      </w:r>
    </w:p>
    <w:p>
      <w:pPr>
        <w:widowControl/>
        <w:spacing w:after="52" w:line="254" w:lineRule="auto"/>
        <w:keepLines/>
      </w:pPr>
      <w:r>
        <w:rPr>
          <w:b/>
        </w:rPr>
        <w:t xml:space="preserve">4.3. </w:t>
      </w:r>
      <w:r>
        <w:t>Сервис не требует биометрические данные, паспортные данные, сведения о здоровье, судимости и иные специальные категории для обычной регистрации. Такие сведения могут оказаться в пользовательском документе только по инициативе самого пользователя и регулируются разделом 6 настоящей Политики.</w:t>
      </w:r>
    </w:p>
    <w:p>
      <w:pPr>
        <w:pStyle w:val="Heading1"/>
        <w:spacing w:before="180" w:after="80"/>
        <w:keepNext/>
      </w:pPr>
      <w:r>
        <w:t>5. Цели и параметры обработки</w:t>
      </w:r>
    </w:p>
    <w:p>
      <w:pPr>
        <w:pStyle w:val="Heading2"/>
        <w:spacing w:before="120" w:after="60"/>
        <w:keepNext/>
      </w:pPr>
      <w:r>
        <w:t>5.1. Работа сайта, сессии и защита бесплатных лимитов</w:t>
      </w:r>
    </w:p>
    <w:p>
      <w:pPr>
        <w:widowControl/>
        <w:spacing w:after="36" w:line="250" w:lineRule="auto"/>
        <w:ind w:left="142"/>
        <w:keepLines/>
      </w:pPr>
      <w:r>
        <w:rPr>
          <w:b/>
        </w:rPr>
        <w:t xml:space="preserve">Цель: </w:t>
      </w:r>
      <w:r>
        <w:t>загрузка страниц и функций сайта, поддержание защищённой сессии, сохранение минимальных настроек, предотвращение технических злоупотреблений и обхода бесплатных лимитов.</w:t>
      </w:r>
    </w:p>
    <w:p>
      <w:pPr>
        <w:widowControl/>
        <w:spacing w:after="36" w:line="250" w:lineRule="auto"/>
        <w:ind w:left="142"/>
        <w:keepLines/>
      </w:pPr>
      <w:r>
        <w:rPr>
          <w:b/>
        </w:rPr>
        <w:t xml:space="preserve">Субъекты: </w:t>
      </w:r>
      <w:r>
        <w:t>посетители сайта и пользователи.</w:t>
      </w:r>
    </w:p>
    <w:p>
      <w:pPr>
        <w:widowControl/>
        <w:spacing w:after="36" w:line="250" w:lineRule="auto"/>
        <w:ind w:left="142"/>
        <w:keepLines/>
      </w:pPr>
      <w:r>
        <w:rPr>
          <w:b/>
        </w:rPr>
        <w:t xml:space="preserve">Данные: </w:t>
      </w:r>
      <w:r>
        <w:t>IP-адрес, session/security ID, идентификатор устройства или производный технический идентификатор, cookie и localStorage, дата/время, язык, минимальные параметры браузера/устройства, сведения о выданном бесплатном лимите.</w:t>
      </w:r>
    </w:p>
    <w:p>
      <w:pPr>
        <w:widowControl/>
        <w:spacing w:after="36" w:line="250" w:lineRule="auto"/>
        <w:ind w:left="142"/>
        <w:keepLines/>
      </w:pPr>
      <w:r>
        <w:rPr>
          <w:b/>
        </w:rPr>
        <w:t xml:space="preserve">Правовое основание: </w:t>
      </w:r>
      <w:r>
        <w:t>обработка, необходимая для предоставления запрошенной функции и исполнения пользовательских условий; в части самостоятельной защиты законных интересов Сервиса — при соблюдении прав и свобод субъекта.</w:t>
      </w:r>
    </w:p>
    <w:p>
      <w:pPr>
        <w:widowControl/>
        <w:spacing w:after="36" w:line="250" w:lineRule="auto"/>
        <w:ind w:left="142"/>
        <w:keepLines/>
      </w:pPr>
      <w:r>
        <w:rPr>
          <w:b/>
        </w:rPr>
        <w:t xml:space="preserve">Операции: </w:t>
      </w:r>
      <w:r>
        <w:t>сбор, запись, хранение, извлечение, сопоставление технических событий, блокирование, удаление и уничтожение; без распространения.</w:t>
      </w:r>
    </w:p>
    <w:p>
      <w:pPr>
        <w:widowControl/>
        <w:spacing w:after="36" w:line="250" w:lineRule="auto"/>
        <w:ind w:left="142"/>
        <w:keepLines/>
      </w:pPr>
      <w:r>
        <w:rPr>
          <w:b/>
        </w:rPr>
        <w:t xml:space="preserve">Срок: </w:t>
      </w:r>
      <w:r>
        <w:t>сессионные идентификаторы — в пределах сессии; отдельные security/limit записи — до 12 месяцев, если меньшего срока недостаточно для предотвращения злоупотреблений или защиты права.</w:t>
      </w:r>
    </w:p>
    <w:p>
      <w:pPr>
        <w:pStyle w:val="Heading2"/>
        <w:spacing w:before="120" w:after="60"/>
        <w:keepNext/>
      </w:pPr>
      <w:r>
        <w:t>5.2. Регистрация, аутентификация и управление аккаунтом</w:t>
      </w:r>
    </w:p>
    <w:p>
      <w:pPr>
        <w:widowControl/>
        <w:spacing w:after="36" w:line="250" w:lineRule="auto"/>
        <w:ind w:left="142"/>
        <w:keepLines/>
      </w:pPr>
      <w:r>
        <w:rPr>
          <w:b/>
        </w:rPr>
        <w:t xml:space="preserve">Цель: </w:t>
      </w:r>
      <w:r>
        <w:t>создание учётной записи, идентификация и аутентификация, подтверждение электронной почты, восстановление доступа, управление настройками аккаунта и исполнение договора.</w:t>
      </w:r>
    </w:p>
    <w:p>
      <w:pPr>
        <w:widowControl/>
        <w:spacing w:after="36" w:line="250" w:lineRule="auto"/>
        <w:ind w:left="142"/>
        <w:keepLines/>
      </w:pPr>
      <w:r>
        <w:rPr>
          <w:b/>
        </w:rPr>
        <w:t xml:space="preserve">Субъекты: </w:t>
      </w:r>
      <w:r>
        <w:t>зарегистрированные пользователи.</w:t>
      </w:r>
    </w:p>
    <w:p>
      <w:pPr>
        <w:widowControl/>
        <w:spacing w:after="36" w:line="250" w:lineRule="auto"/>
        <w:ind w:left="142"/>
        <w:keepLines/>
      </w:pPr>
      <w:r>
        <w:rPr>
          <w:b/>
        </w:rPr>
        <w:t xml:space="preserve">Данные: </w:t>
      </w:r>
      <w:r>
        <w:t>электронная почта, имя/обращение или никнейм, account ID, статус и события регистрации/подтверждения/восстановления, настройки аккаунта; дополнительные проверочные сведения — только в минимальном объёме конкретного обращения.</w:t>
      </w:r>
    </w:p>
    <w:p>
      <w:pPr>
        <w:widowControl/>
        <w:spacing w:after="36" w:line="250" w:lineRule="auto"/>
        <w:ind w:left="142"/>
        <w:keepLines/>
      </w:pPr>
      <w:r>
        <w:rPr>
          <w:b/>
        </w:rPr>
        <w:t xml:space="preserve">Правовое основание: </w:t>
      </w:r>
      <w:r>
        <w:t>заключение и исполнение договора и действия пользователя по его инициативе; согласие — только для самостоятельных операций, где оно требуется законом.</w:t>
      </w:r>
    </w:p>
    <w:p>
      <w:pPr>
        <w:widowControl/>
        <w:spacing w:after="36" w:line="250" w:lineRule="auto"/>
        <w:ind w:left="142"/>
        <w:keepLines/>
      </w:pPr>
      <w:r>
        <w:rPr>
          <w:b/>
        </w:rPr>
        <w:t xml:space="preserve">Операции: </w:t>
      </w:r>
      <w:r>
        <w:t>сбор, запись, систематизация, хранение, уточнение, извлечение, использование, блокирование, удаление и уничтожение.</w:t>
      </w:r>
    </w:p>
    <w:p>
      <w:pPr>
        <w:widowControl/>
        <w:spacing w:after="36" w:line="250" w:lineRule="auto"/>
        <w:ind w:left="142"/>
        <w:keepLines/>
      </w:pPr>
      <w:r>
        <w:rPr>
          <w:b/>
        </w:rPr>
        <w:t xml:space="preserve">Срок: </w:t>
      </w:r>
      <w:r>
        <w:t>пока действует аккаунт; после удаления аккаунта — только минимальные сведения, необходимые для подтверждения исполнения договора, рассмотрения своевременно заявленного спора или выполнения обязанности по закону, как правило не более 3 лет, если иной срок не установлен законом.</w:t>
      </w:r>
    </w:p>
    <w:p>
      <w:pPr>
        <w:pStyle w:val="Heading2"/>
        <w:spacing w:before="120" w:after="60"/>
        <w:keepNext/>
      </w:pPr>
      <w:r>
        <w:t>5.3. Поиск судебной практики, история и избранное</w:t>
      </w:r>
    </w:p>
    <w:p>
      <w:pPr>
        <w:widowControl/>
        <w:spacing w:after="36" w:line="250" w:lineRule="auto"/>
        <w:ind w:left="142"/>
        <w:keepLines/>
      </w:pPr>
      <w:r>
        <w:rPr>
          <w:b/>
        </w:rPr>
        <w:t xml:space="preserve">Цель: </w:t>
      </w:r>
      <w:r>
        <w:t>выполнение поискового запроса, подбор судебной практики, отображение результатов, сохранение истории и избранного в соответствии с функциональностью Сервиса и тарифом.</w:t>
      </w:r>
    </w:p>
    <w:p>
      <w:pPr>
        <w:widowControl/>
        <w:spacing w:after="36" w:line="250" w:lineRule="auto"/>
        <w:ind w:left="142"/>
        <w:keepLines/>
      </w:pPr>
      <w:r>
        <w:rPr>
          <w:b/>
        </w:rPr>
        <w:t xml:space="preserve">Субъекты: </w:t>
      </w:r>
      <w:r>
        <w:t>посетители, выполняющие доступный поиск, и зарегистрированные пользователи.</w:t>
      </w:r>
    </w:p>
    <w:p>
      <w:pPr>
        <w:widowControl/>
        <w:spacing w:after="36" w:line="250" w:lineRule="auto"/>
        <w:ind w:left="142"/>
        <w:keepLines/>
      </w:pPr>
      <w:r>
        <w:rPr>
          <w:b/>
        </w:rPr>
        <w:t xml:space="preserve">Данные: </w:t>
      </w:r>
      <w:r>
        <w:t>текст поискового запроса, account/session ID, параметры поиска, найденные материалы, время запроса, сохранённая история и избранное.</w:t>
      </w:r>
    </w:p>
    <w:p>
      <w:pPr>
        <w:widowControl/>
        <w:spacing w:after="36" w:line="250" w:lineRule="auto"/>
        <w:ind w:left="142"/>
        <w:keepLines/>
      </w:pPr>
      <w:r>
        <w:rPr>
          <w:b/>
        </w:rPr>
        <w:t xml:space="preserve">Правовое основание: </w:t>
      </w:r>
      <w:r>
        <w:t>предоставление функции по инициативе пользователя и исполнение договора.</w:t>
      </w:r>
    </w:p>
    <w:p>
      <w:pPr>
        <w:widowControl/>
        <w:spacing w:after="36" w:line="250" w:lineRule="auto"/>
        <w:ind w:left="142"/>
        <w:keepLines/>
      </w:pPr>
      <w:r>
        <w:rPr>
          <w:b/>
        </w:rPr>
        <w:t xml:space="preserve">Операции: </w:t>
      </w:r>
      <w:r>
        <w:t>получение запроса, автоматизированная обработка, поиск/сопоставление, запись результата в историю при наличии соответствующей функции, хранение, удаление.</w:t>
      </w:r>
    </w:p>
    <w:p>
      <w:pPr>
        <w:widowControl/>
        <w:spacing w:after="36" w:line="250" w:lineRule="auto"/>
        <w:ind w:left="142"/>
        <w:keepLines/>
      </w:pPr>
      <w:r>
        <w:rPr>
          <w:b/>
        </w:rPr>
        <w:t xml:space="preserve">Срок: </w:t>
      </w:r>
      <w:r>
        <w:t>для зарегистрированного пользователя — до удаления конкретной записи пользователем либо прекращения аккаунта; технические записи без необходимости долговременной истории хранятся только в течение срока, необходимого для работы функции и безопасности.</w:t>
      </w:r>
    </w:p>
    <w:p>
      <w:pPr>
        <w:pStyle w:val="Heading2"/>
        <w:spacing w:before="120" w:after="60"/>
        <w:keepNext/>
      </w:pPr>
      <w:r>
        <w:t>5.4. Автоматизированный анализ пользовательских текстов и файлов</w:t>
      </w:r>
    </w:p>
    <w:p>
      <w:pPr>
        <w:widowControl/>
        <w:spacing w:after="36" w:line="250" w:lineRule="auto"/>
        <w:ind w:left="142"/>
        <w:keepLines/>
      </w:pPr>
      <w:r>
        <w:rPr>
          <w:b/>
        </w:rPr>
        <w:t xml:space="preserve">Цель: </w:t>
      </w:r>
      <w:r>
        <w:t>выполнение прямо запрошенного пользователем автоматизированного анализа, извлечение относимой информации, подбор судебной практики и формирование результата анализа.</w:t>
      </w:r>
    </w:p>
    <w:p>
      <w:pPr>
        <w:widowControl/>
        <w:spacing w:after="36" w:line="250" w:lineRule="auto"/>
        <w:ind w:left="142"/>
        <w:keepLines/>
      </w:pPr>
      <w:r>
        <w:rPr>
          <w:b/>
        </w:rPr>
        <w:t xml:space="preserve">Субъекты: </w:t>
      </w:r>
      <w:r>
        <w:t>пользователь, загрузивший материал; лица, сведения о которых законно содержатся в загруженном пользователем материале.</w:t>
      </w:r>
    </w:p>
    <w:p>
      <w:pPr>
        <w:widowControl/>
        <w:spacing w:after="36" w:line="250" w:lineRule="auto"/>
        <w:ind w:left="142"/>
        <w:keepLines/>
      </w:pPr>
      <w:r>
        <w:rPr>
          <w:b/>
        </w:rPr>
        <w:t xml:space="preserve">Данные: </w:t>
      </w:r>
      <w:r>
        <w:t>содержимое загруженного текста или файла, имя/метаданные файла в технически необходимом объёме, account/session ID, сформированный результат анализа и связанные технические события.</w:t>
      </w:r>
    </w:p>
    <w:p>
      <w:pPr>
        <w:widowControl/>
        <w:spacing w:after="36" w:line="250" w:lineRule="auto"/>
        <w:ind w:left="142"/>
        <w:keepLines/>
      </w:pPr>
      <w:r>
        <w:rPr>
          <w:b/>
        </w:rPr>
        <w:t xml:space="preserve">Правовое основание: </w:t>
      </w:r>
      <w:r>
        <w:t>исполнение запрошенной пользователем функции и договора; если пользователь сам выступает оператором содержащихся в документе персональных данных, обработка может осуществляться по его поручению в пределах согласованной функции; для специальных категорий и иных охраняемых сведений требуется самостоятельное основание, предусмотренное законом.</w:t>
      </w:r>
    </w:p>
    <w:p>
      <w:pPr>
        <w:widowControl/>
        <w:spacing w:after="36" w:line="250" w:lineRule="auto"/>
        <w:ind w:left="142"/>
        <w:keepLines/>
      </w:pPr>
      <w:r>
        <w:rPr>
          <w:b/>
        </w:rPr>
        <w:t xml:space="preserve">Операции: </w:t>
      </w:r>
      <w:r>
        <w:t>получение, техническое воспроизведение, запись, извлечение текста/содержимого, автоматизированный анализ, сопоставление, формирование результата, хранение в пределах доступной пользователю истории, блокирование, удаление и уничтожение.</w:t>
      </w:r>
    </w:p>
    <w:p>
      <w:pPr>
        <w:widowControl/>
        <w:spacing w:after="36" w:line="250" w:lineRule="auto"/>
        <w:ind w:left="142"/>
        <w:keepLines/>
      </w:pPr>
      <w:r>
        <w:rPr>
          <w:b/>
        </w:rPr>
        <w:t xml:space="preserve">Получатели: </w:t>
      </w:r>
      <w:r>
        <w:t>Оператор и договорные технические обработчики — только при фактической необходимости, в объёме соответствующей функции и при наличии условий, ограничивающих использование данных согласованной целью.</w:t>
      </w:r>
    </w:p>
    <w:p>
      <w:pPr>
        <w:widowControl/>
        <w:spacing w:after="36" w:line="250" w:lineRule="auto"/>
        <w:ind w:left="142"/>
        <w:keepLines/>
      </w:pPr>
      <w:r>
        <w:rPr>
          <w:b/>
        </w:rPr>
        <w:t xml:space="preserve">Срок: </w:t>
      </w:r>
      <w:r>
        <w:t>не дольше существования аккаунта и необходимости предоставления истории анализа; при удалении материала пользователем или аккаунта активная копия прекращает использоваться, а резервные копии удаляются по техническому циклу, как правило не более 90 дней, если нет иного законного основания.</w:t>
      </w:r>
    </w:p>
    <w:p>
      <w:pPr>
        <w:widowControl/>
        <w:spacing w:after="36" w:line="250" w:lineRule="auto"/>
        <w:ind w:left="142"/>
        <w:keepLines/>
      </w:pPr>
      <w:r>
        <w:rPr>
          <w:b/>
        </w:rPr>
        <w:t xml:space="preserve">Отдельное ограничение: </w:t>
      </w:r>
      <w:r>
        <w:t>использование пользовательских документов и запросов для рекламы, публикации или самостоятельного обучения моделей не является целью настоящей обработки и не допускается без отдельного правового основания, предварительного информирования и, когда требуется законом, отдельного согласия.</w:t>
      </w:r>
    </w:p>
    <w:p>
      <w:pPr>
        <w:pStyle w:val="Heading2"/>
        <w:spacing w:before="120" w:after="60"/>
        <w:keepNext/>
      </w:pPr>
      <w:r>
        <w:t>5.5. Поддержка, обращения и восстановление доступа</w:t>
      </w:r>
    </w:p>
    <w:p>
      <w:pPr>
        <w:widowControl/>
        <w:spacing w:after="36" w:line="250" w:lineRule="auto"/>
        <w:ind w:left="142"/>
        <w:keepLines/>
      </w:pPr>
      <w:r>
        <w:rPr>
          <w:b/>
        </w:rPr>
        <w:t xml:space="preserve">Цель: </w:t>
      </w:r>
      <w:r>
        <w:t>ответ на обращение, устранение технической проблемы, восстановление доступа, рассмотрение жалобы, возврата или иного запроса и подтверждение результата рассмотрения.</w:t>
      </w:r>
    </w:p>
    <w:p>
      <w:pPr>
        <w:widowControl/>
        <w:spacing w:after="36" w:line="250" w:lineRule="auto"/>
        <w:ind w:left="142"/>
        <w:keepLines/>
      </w:pPr>
      <w:r>
        <w:rPr>
          <w:b/>
        </w:rPr>
        <w:t xml:space="preserve">Субъекты: </w:t>
      </w:r>
      <w:r>
        <w:t>заявители и пользователи.</w:t>
      </w:r>
    </w:p>
    <w:p>
      <w:pPr>
        <w:widowControl/>
        <w:spacing w:after="36" w:line="250" w:lineRule="auto"/>
        <w:ind w:left="142"/>
        <w:keepLines/>
      </w:pPr>
      <w:r>
        <w:rPr>
          <w:b/>
        </w:rPr>
        <w:t xml:space="preserve">Данные: </w:t>
      </w:r>
      <w:r>
        <w:t>контакт, account ID, содержание обращения и переписки, добровольно приложенные файлы, относящиеся к вопросу логи, сведения о решении и статусе обращения.</w:t>
      </w:r>
    </w:p>
    <w:p>
      <w:pPr>
        <w:widowControl/>
        <w:spacing w:after="36" w:line="250" w:lineRule="auto"/>
        <w:ind w:left="142"/>
        <w:keepLines/>
      </w:pPr>
      <w:r>
        <w:rPr>
          <w:b/>
        </w:rPr>
        <w:t xml:space="preserve">Правовое основание: </w:t>
      </w:r>
      <w:r>
        <w:t>исполнение договора, обязанностей по закону и действий по инициативе заявителя. Добровольно приложенные данные обрабатываются только в объёме обращения.</w:t>
      </w:r>
    </w:p>
    <w:p>
      <w:pPr>
        <w:widowControl/>
        <w:spacing w:after="36" w:line="250" w:lineRule="auto"/>
        <w:ind w:left="142"/>
        <w:keepLines/>
      </w:pPr>
      <w:r>
        <w:rPr>
          <w:b/>
        </w:rPr>
        <w:t xml:space="preserve">Срок: </w:t>
      </w:r>
      <w:r>
        <w:t>до закрытия обращения и до 3 лет после него, если это необходимо для подтверждения рассмотрения или защиты права; избыточные вложения удаляются раньше, когда они больше не нужны.</w:t>
      </w:r>
    </w:p>
    <w:p>
      <w:pPr>
        <w:pStyle w:val="Heading2"/>
        <w:spacing w:before="120" w:after="60"/>
        <w:keepNext/>
      </w:pPr>
      <w:r>
        <w:t>5.6. Платежи, тарифы, возвраты и оспаривание операций</w:t>
      </w:r>
    </w:p>
    <w:p>
      <w:pPr>
        <w:widowControl/>
        <w:spacing w:after="36" w:line="250" w:lineRule="auto"/>
        <w:ind w:left="142"/>
        <w:keepLines/>
      </w:pPr>
      <w:r>
        <w:rPr>
          <w:b/>
        </w:rPr>
        <w:t xml:space="preserve">Цель: </w:t>
      </w:r>
      <w:r>
        <w:t>приём и учёт платежа, предоставление оплаченного тарифа или пакета, начисление лимитов, возврат, рассмотрение спорной операции или chargeback, исполнение налоговых и иных обязательных требований.</w:t>
      </w:r>
    </w:p>
    <w:p>
      <w:pPr>
        <w:widowControl/>
        <w:spacing w:after="36" w:line="250" w:lineRule="auto"/>
        <w:ind w:left="142"/>
        <w:keepLines/>
      </w:pPr>
      <w:r>
        <w:rPr>
          <w:b/>
        </w:rPr>
        <w:t xml:space="preserve">Субъекты: </w:t>
      </w:r>
      <w:r>
        <w:t>пользователи-плательщики.</w:t>
      </w:r>
    </w:p>
    <w:p>
      <w:pPr>
        <w:widowControl/>
        <w:spacing w:after="36" w:line="250" w:lineRule="auto"/>
        <w:ind w:left="142"/>
        <w:keepLines/>
      </w:pPr>
      <w:r>
        <w:rPr>
          <w:b/>
        </w:rPr>
        <w:t xml:space="preserve">Данные: </w:t>
      </w:r>
      <w:r>
        <w:t>account/e-mail ID, transaction/order ID, тариф или пакет, сумма, валюта, дата/время, статус операции, сведения о возврате или споре; маска или токен платёжного средства — только если фактически предоставлены платёжным оператором. Полный номер карты, срок действия и CVC/CVV Оператор в собственных формах не запрашивает.</w:t>
      </w:r>
    </w:p>
    <w:p>
      <w:pPr>
        <w:widowControl/>
        <w:spacing w:after="36" w:line="250" w:lineRule="auto"/>
        <w:ind w:left="142"/>
        <w:keepLines/>
      </w:pPr>
      <w:r>
        <w:rPr>
          <w:b/>
        </w:rPr>
        <w:t xml:space="preserve">Правовое основание: </w:t>
      </w:r>
      <w:r>
        <w:t>заключение и исполнение договора; исполнение налоговых и иных обязанностей по закону; защита прав сторон при наличии спора.</w:t>
      </w:r>
    </w:p>
    <w:p>
      <w:pPr>
        <w:widowControl/>
        <w:spacing w:after="36" w:line="250" w:lineRule="auto"/>
        <w:ind w:left="142"/>
        <w:keepLines/>
      </w:pPr>
      <w:r>
        <w:rPr>
          <w:b/>
        </w:rPr>
        <w:t xml:space="preserve">Получатели: </w:t>
      </w:r>
      <w:r>
        <w:t>ЮKassa и обслуживающие банки — в необходимом для операции объёме; государственные органы — в случаях и объёме, прямо предусмотренных законом.</w:t>
      </w:r>
    </w:p>
    <w:p>
      <w:pPr>
        <w:widowControl/>
        <w:spacing w:after="36" w:line="250" w:lineRule="auto"/>
        <w:ind w:left="142"/>
        <w:keepLines/>
      </w:pPr>
      <w:r>
        <w:rPr>
          <w:b/>
        </w:rPr>
        <w:t xml:space="preserve">Срок: </w:t>
      </w:r>
      <w:r>
        <w:t>операционные сведения и доказательства расчёта — до 3 лет, если больший срок не установлен обязательными требованиями; налоговые и иные обязательные документы — в течение установленного законом срока.</w:t>
      </w:r>
    </w:p>
    <w:p>
      <w:pPr>
        <w:pStyle w:val="Heading2"/>
        <w:spacing w:before="120" w:after="60"/>
        <w:keepNext/>
      </w:pPr>
      <w:r>
        <w:t>5.7. Информационная безопасность и anti-fraud</w:t>
      </w:r>
    </w:p>
    <w:p>
      <w:pPr>
        <w:widowControl/>
        <w:spacing w:after="36" w:line="250" w:lineRule="auto"/>
        <w:ind w:left="142"/>
        <w:keepLines/>
      </w:pPr>
      <w:r>
        <w:rPr>
          <w:b/>
        </w:rPr>
        <w:t xml:space="preserve">Цель: </w:t>
      </w:r>
      <w:r>
        <w:t>защита аккаунтов и Сервиса, обнаружение взлома, мошенничества, массовой автоматизированной выгрузки, обхода лимитов и иных технических злоупотреблений.</w:t>
      </w:r>
    </w:p>
    <w:p>
      <w:pPr>
        <w:widowControl/>
        <w:spacing w:after="36" w:line="250" w:lineRule="auto"/>
        <w:ind w:left="142"/>
        <w:keepLines/>
      </w:pPr>
      <w:r>
        <w:rPr>
          <w:b/>
        </w:rPr>
        <w:t xml:space="preserve">Субъекты: </w:t>
      </w:r>
      <w:r>
        <w:t>посетители и пользователи.</w:t>
      </w:r>
    </w:p>
    <w:p>
      <w:pPr>
        <w:widowControl/>
        <w:spacing w:after="36" w:line="250" w:lineRule="auto"/>
        <w:ind w:left="142"/>
        <w:keepLines/>
      </w:pPr>
      <w:r>
        <w:rPr>
          <w:b/>
        </w:rPr>
        <w:t xml:space="preserve">Данные: </w:t>
      </w:r>
      <w:r>
        <w:t>IP, device/session ID, дата/время, события входа, ошибки, security events, необходимые технические признаки, история ограничений и результат проверки.</w:t>
      </w:r>
    </w:p>
    <w:p>
      <w:pPr>
        <w:widowControl/>
        <w:spacing w:after="36" w:line="250" w:lineRule="auto"/>
        <w:ind w:left="142"/>
        <w:keepLines/>
      </w:pPr>
      <w:r>
        <w:rPr>
          <w:b/>
        </w:rPr>
        <w:t xml:space="preserve">Правовое основание: </w:t>
      </w:r>
      <w:r>
        <w:t>безопасность, необходимая для исполнения договора и предоставления запрошенных функций; самостоятельная защита законных интересов Оператора — при соблюдении прав и свобод пользователя.</w:t>
      </w:r>
    </w:p>
    <w:p>
      <w:pPr>
        <w:widowControl/>
        <w:spacing w:after="36" w:line="250" w:lineRule="auto"/>
        <w:ind w:left="142"/>
        <w:keepLines/>
      </w:pPr>
      <w:r>
        <w:rPr>
          <w:b/>
        </w:rPr>
        <w:t xml:space="preserve">Срок: </w:t>
      </w:r>
      <w:r>
        <w:t>обычные журналы — до 12 месяцев; подтверждённый инцидент или относящиеся к спору записи — до 3 лет либо до завершения своевременно начатого спора, если законно требуется больший срок.</w:t>
      </w:r>
    </w:p>
    <w:p>
      <w:pPr>
        <w:pStyle w:val="Heading2"/>
        <w:spacing w:before="120" w:after="60"/>
        <w:keepNext/>
      </w:pPr>
      <w:r>
        <w:t>5.8. Учёт согласий, отказов и запросов субъектов</w:t>
      </w:r>
    </w:p>
    <w:p>
      <w:pPr>
        <w:widowControl/>
        <w:spacing w:after="36" w:line="250" w:lineRule="auto"/>
        <w:ind w:left="142"/>
        <w:keepLines/>
      </w:pPr>
      <w:r>
        <w:rPr>
          <w:b/>
        </w:rPr>
        <w:t xml:space="preserve">Цель: </w:t>
      </w:r>
      <w:r>
        <w:t>доказательство сделанного выбора, исполнение отзыва, соблюдение запрета на дальнейшую необязательную обработку и реализация прав субъекта.</w:t>
      </w:r>
    </w:p>
    <w:p>
      <w:pPr>
        <w:widowControl/>
        <w:spacing w:after="36" w:line="250" w:lineRule="auto"/>
        <w:ind w:left="142"/>
        <w:keepLines/>
      </w:pPr>
      <w:r>
        <w:rPr>
          <w:b/>
        </w:rPr>
        <w:t xml:space="preserve">Субъекты: </w:t>
      </w:r>
      <w:r>
        <w:t>лица, предоставившие или отозвавшие согласие либо направившие запрос.</w:t>
      </w:r>
    </w:p>
    <w:p>
      <w:pPr>
        <w:widowControl/>
        <w:spacing w:after="36" w:line="250" w:lineRule="auto"/>
        <w:ind w:left="142"/>
        <w:keepLines/>
      </w:pPr>
      <w:r>
        <w:rPr>
          <w:b/>
        </w:rPr>
        <w:t xml:space="preserve">Данные: </w:t>
      </w:r>
      <w:r>
        <w:t>account/contact ID, дата/время, IP или минимальный технический ID, версия формы и документа, выбранные категории, содержание и статус запроса.</w:t>
      </w:r>
    </w:p>
    <w:p>
      <w:pPr>
        <w:widowControl/>
        <w:spacing w:after="36" w:line="250" w:lineRule="auto"/>
        <w:ind w:left="142"/>
        <w:keepLines/>
      </w:pPr>
      <w:r>
        <w:rPr>
          <w:b/>
        </w:rPr>
        <w:t xml:space="preserve">Правовое основание: </w:t>
      </w:r>
      <w:r>
        <w:t>исполнение обязанностей Оператора по закону и защита законных интересов, связанных с подтверждением волеизъявления, при соблюдении прав субъекта.</w:t>
      </w:r>
    </w:p>
    <w:p>
      <w:pPr>
        <w:widowControl/>
        <w:spacing w:after="36" w:line="250" w:lineRule="auto"/>
        <w:ind w:left="142"/>
        <w:keepLines/>
      </w:pPr>
      <w:r>
        <w:rPr>
          <w:b/>
        </w:rPr>
        <w:t xml:space="preserve">Срок: </w:t>
      </w:r>
      <w:r>
        <w:t>в течение действия выбора и, как правило, до 3 лет после прекращения/отзыва либо закрытия запроса, если меньшего срока недостаточно для защиты права.</w:t>
      </w:r>
    </w:p>
    <w:p>
      <w:pPr>
        <w:pStyle w:val="Heading2"/>
        <w:spacing w:before="120" w:after="60"/>
        <w:keepNext/>
      </w:pPr>
      <w:r>
        <w:t>5.9. Необязательная веб-аналитика</w:t>
      </w:r>
    </w:p>
    <w:p>
      <w:pPr>
        <w:widowControl/>
        <w:spacing w:after="36" w:line="250" w:lineRule="auto"/>
        <w:ind w:left="142"/>
        <w:keepLines/>
      </w:pPr>
      <w:r>
        <w:rPr>
          <w:b/>
        </w:rPr>
        <w:t xml:space="preserve">Цель: </w:t>
      </w:r>
      <w:r>
        <w:t>измерение посещаемости и улучшение Сервиса только после отдельного выбора пользователя, если такая аналитика фактически подключена.</w:t>
      </w:r>
    </w:p>
    <w:p>
      <w:pPr>
        <w:widowControl/>
        <w:spacing w:after="36" w:line="250" w:lineRule="auto"/>
        <w:ind w:left="142"/>
        <w:keepLines/>
      </w:pPr>
      <w:r>
        <w:rPr>
          <w:b/>
        </w:rPr>
        <w:t xml:space="preserve">Субъекты: </w:t>
      </w:r>
      <w:r>
        <w:t>посетители, отдельно разрешившие соответствующую категорию.</w:t>
      </w:r>
    </w:p>
    <w:p>
      <w:pPr>
        <w:widowControl/>
        <w:spacing w:after="36" w:line="250" w:lineRule="auto"/>
        <w:ind w:left="142"/>
        <w:keepLines/>
      </w:pPr>
      <w:r>
        <w:rPr>
          <w:b/>
        </w:rPr>
        <w:t xml:space="preserve">Данные: </w:t>
      </w:r>
      <w:r>
        <w:t>analytics ID/cookie, IP и параметры браузера/устройства, посещённые страницы, события и время; без содержимого поисковых форм, загруженных документов, сообщений поддержки и полных платёжных данных.</w:t>
      </w:r>
    </w:p>
    <w:p>
      <w:pPr>
        <w:widowControl/>
        <w:spacing w:after="36" w:line="250" w:lineRule="auto"/>
        <w:ind w:left="142"/>
        <w:keepLines/>
      </w:pPr>
      <w:r>
        <w:rPr>
          <w:b/>
        </w:rPr>
        <w:t xml:space="preserve">Правовое основание: </w:t>
      </w:r>
      <w:r>
        <w:t>отдельное предварительное согласие пользователя, когда оно требуется для такой технологии.</w:t>
      </w:r>
    </w:p>
    <w:p>
      <w:pPr>
        <w:widowControl/>
        <w:spacing w:after="36" w:line="250" w:lineRule="auto"/>
        <w:ind w:left="142"/>
        <w:keepLines/>
      </w:pPr>
      <w:r>
        <w:rPr>
          <w:b/>
        </w:rPr>
        <w:t xml:space="preserve">Срок: </w:t>
      </w:r>
      <w:r>
        <w:t>до отзыва согласия, но не дольше срока, указанного пользователю в настройках соответствующей технологии; агрегированная статистика может сохраняться после необратимого обезличивания.</w:t>
      </w:r>
    </w:p>
    <w:p>
      <w:pPr>
        <w:widowControl/>
        <w:spacing w:after="36" w:line="250" w:lineRule="auto"/>
        <w:ind w:left="142"/>
        <w:keepLines/>
      </w:pPr>
      <w:r>
        <w:rPr>
          <w:b/>
        </w:rPr>
        <w:t xml:space="preserve">На дату редакции: </w:t>
      </w:r>
      <w:r>
        <w:t>рекламные cookies Сервис не использует. Подключение новой необязательной аналитической или рекламной технологии требует предварительной проверки и соответствующего пользовательского выбора.</w:t>
      </w:r>
    </w:p>
    <w:p>
      <w:pPr>
        <w:pStyle w:val="Heading1"/>
        <w:spacing w:before="180" w:after="80"/>
        <w:keepNext/>
      </w:pPr>
      <w:r>
        <w:t>6. Данные третьих лиц, специальные категории и документы пользователя</w:t>
      </w:r>
    </w:p>
    <w:p>
      <w:pPr>
        <w:widowControl/>
        <w:spacing w:after="52" w:line="254" w:lineRule="auto"/>
        <w:keepLines/>
      </w:pPr>
      <w:r>
        <w:rPr>
          <w:b/>
        </w:rPr>
        <w:t xml:space="preserve">6.1. </w:t>
      </w:r>
      <w:r>
        <w:t>Пользователь самостоятельно определяет, какие тексты и документы передавать Сервису. Оператор не инициирует сбор персональных данных третьих лиц, содержащихся внутри загружаемого пользователем документа, и не проводит предварительную юридическую экспертизу основания их получения пользователем.</w:t>
      </w:r>
    </w:p>
    <w:p>
      <w:pPr>
        <w:widowControl/>
        <w:spacing w:after="52" w:line="254" w:lineRule="auto"/>
        <w:keepLines/>
      </w:pPr>
      <w:r>
        <w:rPr>
          <w:b/>
        </w:rPr>
        <w:t xml:space="preserve">6.2. </w:t>
      </w:r>
      <w:r>
        <w:t>Загружая материал с персональными данными третьих лиц, пользователь подтверждает наличие законного основания для такой передачи и автоматизированной обработки в объёме, необходимом для запрошенной функции. Если законного основания нет, пользователь должен предварительно удалить или обезличить соответствующие сведения.</w:t>
      </w:r>
    </w:p>
    <w:p>
      <w:pPr>
        <w:widowControl/>
        <w:spacing w:after="52" w:line="254" w:lineRule="auto"/>
        <w:keepLines/>
      </w:pPr>
      <w:r>
        <w:rPr>
          <w:b/>
        </w:rPr>
        <w:t xml:space="preserve">6.3. </w:t>
      </w:r>
      <w:r>
        <w:t>Сведения о здоровье, судимости и иные специальные категории персональных данных обрабатываются только при наличии основания, допускаемого законодательством Российской Федерации, включая статью 10 Федерального закона № 152-ФЗ. Обычная регистрация и оплата не требуют таких данных.</w:t>
      </w:r>
    </w:p>
    <w:p>
      <w:pPr>
        <w:widowControl/>
        <w:spacing w:after="52" w:line="254" w:lineRule="auto"/>
        <w:keepLines/>
      </w:pPr>
      <w:r>
        <w:rPr>
          <w:b/>
        </w:rPr>
        <w:t xml:space="preserve">6.4. </w:t>
      </w:r>
      <w:r>
        <w:t>Согласие самого пользователя на обработку его персональных данных не заменяет согласие или иное правовое основание в отношении данных третьего лица.</w:t>
      </w:r>
    </w:p>
    <w:p>
      <w:pPr>
        <w:widowControl/>
        <w:spacing w:after="52" w:line="254" w:lineRule="auto"/>
        <w:keepLines/>
      </w:pPr>
      <w:r>
        <w:rPr>
          <w:b/>
        </w:rPr>
        <w:t xml:space="preserve">6.5. </w:t>
      </w:r>
      <w:r>
        <w:t>Если пользователь в отношении передаваемых данных сам является оператором персональных данных, он поручает Сервису обработку в пределах функции, прямо запрошенной через интерфейс, и несёт ответственность за наличие основания передачи. Оператор Сервиса в этой части не вправе использовать данные для несовместимой самостоятельной цели.</w:t>
      </w:r>
    </w:p>
    <w:p>
      <w:pPr>
        <w:widowControl/>
        <w:spacing w:after="52" w:line="254" w:lineRule="auto"/>
        <w:keepLines/>
      </w:pPr>
      <w:r>
        <w:rPr>
          <w:b/>
        </w:rPr>
        <w:t xml:space="preserve">6.6. </w:t>
      </w:r>
      <w:r>
        <w:t>При поступлении обоснованного требования субъекта, чьи данные содержатся в пользовательском документе, Оператор вправе запросить сведения, необходимые для идентификации конкретного материала, ограничить его обработку на период проверки и, когда это необходимо, взаимодействовать с пользователем, предоставившим материал, не раскрывая избыточные сведения.</w:t>
      </w:r>
    </w:p>
    <w:p>
      <w:pPr>
        <w:pStyle w:val="Heading1"/>
        <w:spacing w:before="180" w:after="80"/>
        <w:keepNext/>
      </w:pPr>
      <w:r>
        <w:t>7. Cookies, localStorage и сходные технологии</w:t>
      </w:r>
    </w:p>
    <w:p>
      <w:pPr>
        <w:widowControl/>
        <w:spacing w:after="52" w:line="254" w:lineRule="auto"/>
        <w:keepLines/>
      </w:pPr>
      <w:r>
        <w:rPr>
          <w:b/>
        </w:rPr>
        <w:t xml:space="preserve">7.1. </w:t>
      </w:r>
      <w:r>
        <w:t>Строго необходимые технологии могут работать с момента обращения пользователя к соответствующей функции. К ним относятся защищённая сессия, anti-fraud/limit идентификаторы, сохранение выбора безопасности и иные минимальные технологии, без которых запрошенная функция не может работать безопасно.</w:t>
      </w:r>
    </w:p>
    <w:p>
      <w:pPr>
        <w:widowControl/>
        <w:spacing w:after="52" w:line="254" w:lineRule="auto"/>
        <w:keepLines/>
      </w:pPr>
      <w:r>
        <w:rPr>
          <w:b/>
        </w:rPr>
        <w:t xml:space="preserve">7.2. </w:t>
      </w:r>
      <w:r>
        <w:t>Необязательные функциональные, аналитические или рекламные технологии по умолчанию не должны запускаться до соответствующего выбора пользователя. Отсутствие действия само по себе не считается согласием.</w:t>
      </w:r>
    </w:p>
    <w:p>
      <w:pPr>
        <w:widowControl/>
        <w:spacing w:after="52" w:line="254" w:lineRule="auto"/>
        <w:keepLines/>
      </w:pPr>
      <w:r>
        <w:rPr>
          <w:b/>
        </w:rPr>
        <w:t xml:space="preserve">7.3. </w:t>
      </w:r>
      <w:r>
        <w:t>Пользователь должен иметь возможность изменить или отозвать выбор в настройках cookies. После отзыва новые необязательные запросы и SDK не загружаются, а соответствующие идентификаторы удаляются либо прекращают действие в соответствии с технической возможностью и сроком обработки.</w:t>
      </w:r>
    </w:p>
    <w:p>
      <w:pPr>
        <w:widowControl/>
        <w:spacing w:after="52" w:line="254" w:lineRule="auto"/>
        <w:keepLines/>
      </w:pPr>
      <w:r>
        <w:rPr>
          <w:b/>
        </w:rPr>
        <w:t xml:space="preserve">7.4. </w:t>
      </w:r>
      <w:r>
        <w:t>Наименования фактически включённых необязательных технологий, их владельцы, домены, категория, назначение и срок должны быть доступны пользователю до выбора. Подробный режим устанавливается отдельными Условиями использования cookies и иных технологий.</w:t>
      </w:r>
    </w:p>
    <w:p>
      <w:pPr>
        <w:widowControl/>
        <w:spacing w:after="52" w:line="254" w:lineRule="auto"/>
        <w:keepLines/>
      </w:pPr>
      <w:r>
        <w:rPr>
          <w:b/>
        </w:rPr>
        <w:t xml:space="preserve">7.5. </w:t>
      </w:r>
      <w:r>
        <w:t>Блокирование cookies средствами браузера является дополнительной возможностью пользователя и не заменяет предусмотренный Сервисом выбор необязательных технологий.</w:t>
      </w:r>
    </w:p>
    <w:p>
      <w:pPr>
        <w:pStyle w:val="Heading1"/>
        <w:spacing w:before="180" w:after="80"/>
        <w:keepNext/>
      </w:pPr>
      <w:r>
        <w:t>8. Получатели и лица, обрабатывающие данные по поручению</w:t>
      </w:r>
    </w:p>
    <w:p>
      <w:pPr>
        <w:widowControl/>
        <w:spacing w:after="52" w:line="254" w:lineRule="auto"/>
        <w:keepLines/>
      </w:pPr>
      <w:r>
        <w:rPr>
          <w:b/>
        </w:rPr>
        <w:t xml:space="preserve">8.1. </w:t>
      </w:r>
      <w:r>
        <w:t>Доступ к персональным данным предоставляется только в объёме, необходимом для соответствующей цели. В зависимости от используемой функции к обработке могут привлекаться: поставщики российской серверной инфраструктуры и резервного копирования, почтовые сервисы, системы поддержки, платёжный оператор ЮKassa и банки, а также иные технические обработчики, фактически необходимые для работы конкретной функции.</w:t>
      </w:r>
    </w:p>
    <w:p>
      <w:pPr>
        <w:widowControl/>
        <w:spacing w:after="52" w:line="254" w:lineRule="auto"/>
        <w:keepLines/>
      </w:pPr>
      <w:r>
        <w:rPr>
          <w:b/>
        </w:rPr>
        <w:t xml:space="preserve">8.2. </w:t>
      </w:r>
      <w:r>
        <w:t>Передача государственным органам осуществляется только при наличии предусмотренного законом основания и в требуемом объёме.</w:t>
      </w:r>
    </w:p>
    <w:p>
      <w:pPr>
        <w:widowControl/>
        <w:spacing w:after="52" w:line="254" w:lineRule="auto"/>
        <w:keepLines/>
      </w:pPr>
      <w:r>
        <w:rPr>
          <w:b/>
        </w:rPr>
        <w:t xml:space="preserve">8.3. </w:t>
      </w:r>
      <w:r>
        <w:t>Поручение обработки третьему лицу допускается при наличии договорных или иных обязательных условий, определяющих цель, перечень данных и операций, конфиденциальность, меры безопасности, требования к локализации, содействие Оператору при реализации прав субъектов и прекращение/уничтожение данных. Обработчик не вправе определять собственную несовместимую цель обработки.</w:t>
      </w:r>
    </w:p>
    <w:p>
      <w:pPr>
        <w:widowControl/>
        <w:spacing w:after="52" w:line="254" w:lineRule="auto"/>
        <w:keepLines/>
      </w:pPr>
      <w:r>
        <w:rPr>
          <w:b/>
        </w:rPr>
        <w:t xml:space="preserve">8.4. </w:t>
      </w:r>
      <w:r>
        <w:t>Указание категории потенциального получателя в настоящей Политике не означает, что данные автоматически передаются каждому лицу такой категории. Фактическая передача осуществляется только при наличии необходимости и правового основания.</w:t>
      </w:r>
    </w:p>
    <w:p>
      <w:pPr>
        <w:widowControl/>
        <w:spacing w:after="52" w:line="254" w:lineRule="auto"/>
        <w:keepLines/>
      </w:pPr>
      <w:r>
        <w:rPr>
          <w:b/>
        </w:rPr>
        <w:t xml:space="preserve">8.5. </w:t>
      </w:r>
      <w:r>
        <w:t>Информация о фактически привлечённых обработчиках и получателях предоставляется субъекту по запросу в объёме, предусмотренном законодательством Российской Федерации.</w:t>
      </w:r>
    </w:p>
    <w:p>
      <w:pPr>
        <w:pStyle w:val="Heading1"/>
        <w:spacing w:before="180" w:after="80"/>
        <w:keepNext/>
      </w:pPr>
      <w:r>
        <w:t>9. Локализация и трансграничная передача</w:t>
      </w:r>
    </w:p>
    <w:p>
      <w:pPr>
        <w:widowControl/>
        <w:spacing w:after="52" w:line="254" w:lineRule="auto"/>
        <w:keepLines/>
      </w:pPr>
      <w:r>
        <w:rPr>
          <w:b/>
        </w:rPr>
        <w:t xml:space="preserve">9.1. </w:t>
      </w:r>
      <w:r>
        <w:t>При сборе персональных данных граждан Российской Федерации через Интернет первичная запись, систематизация, накопление, хранение, уточнение и извлечение осуществляются с использованием баз данных, находящихся на территории Российской Федерации, за исключением прямо предусмотренных законом случаев.</w:t>
      </w:r>
    </w:p>
    <w:p>
      <w:pPr>
        <w:widowControl/>
        <w:spacing w:after="52" w:line="254" w:lineRule="auto"/>
        <w:keepLines/>
      </w:pPr>
      <w:r>
        <w:rPr>
          <w:b/>
        </w:rPr>
        <w:t xml:space="preserve">9.2. </w:t>
      </w:r>
      <w:r>
        <w:t>Подключение внешней технологии, которая создаёт иностранный удалённый доступ или трансграничную передачу персональных данных, допускается только после отдельной правовой и технической проверки, выполнения предусмотренных законом процедур, актуализации необходимых уведомлений и документов и информирования пользователя в применимых случаях.</w:t>
      </w:r>
    </w:p>
    <w:p>
      <w:pPr>
        <w:widowControl/>
        <w:spacing w:after="52" w:line="254" w:lineRule="auto"/>
        <w:keepLines/>
      </w:pPr>
      <w:r>
        <w:rPr>
          <w:b/>
        </w:rPr>
        <w:t xml:space="preserve">9.3. </w:t>
      </w:r>
      <w:r>
        <w:t>Настоящий раздел сам по себе не означает осуществление трансграничной передачи. Фактический режим определяется технической архитектурой используемой функции и должен соответствовать актуальной редакции настоящей Политики.</w:t>
      </w:r>
    </w:p>
    <w:p>
      <w:pPr>
        <w:pStyle w:val="Heading1"/>
        <w:spacing w:before="180" w:after="80"/>
        <w:keepNext/>
      </w:pPr>
      <w:r>
        <w:t>10. Сроки хранения, блокирование и уничтожение</w:t>
      </w:r>
    </w:p>
    <w:p>
      <w:pPr>
        <w:widowControl/>
        <w:spacing w:after="52" w:line="254" w:lineRule="auto"/>
        <w:keepLines/>
      </w:pPr>
      <w:r>
        <w:rPr>
          <w:b/>
        </w:rPr>
        <w:t xml:space="preserve">10.1. </w:t>
      </w:r>
      <w:r>
        <w:t>Для каждой цели применяется срок, указанный в разделе 5. Если закон, договор с субъектом или своевременно начатый спор требует более длительного хранения, сохраняется только минимально необходимый объём, а основание продолжения обработки документируется.</w:t>
      </w:r>
    </w:p>
    <w:p>
      <w:pPr>
        <w:widowControl/>
        <w:spacing w:after="52" w:line="254" w:lineRule="auto"/>
        <w:keepLines/>
      </w:pPr>
      <w:r>
        <w:rPr>
          <w:b/>
        </w:rPr>
        <w:t xml:space="preserve">10.2. </w:t>
      </w:r>
      <w:r>
        <w:t>После достижения цели обработки, отзыва согласия или прекращения иного правового основания Оператор прекращает соответствующую обработку и уничтожает данные в установленный законом срок, если продолжение обработки не допускается иным законным основанием.</w:t>
      </w:r>
    </w:p>
    <w:p>
      <w:pPr>
        <w:widowControl/>
        <w:spacing w:after="52" w:line="254" w:lineRule="auto"/>
        <w:keepLines/>
      </w:pPr>
      <w:r>
        <w:rPr>
          <w:b/>
        </w:rPr>
        <w:t xml:space="preserve">10.3. </w:t>
      </w:r>
      <w:r>
        <w:t>При выявлении признаков неправомерной обработки соответствующие данные блокируются на период проверки в случаях и порядке, предусмотренных законом.</w:t>
      </w:r>
    </w:p>
    <w:p>
      <w:pPr>
        <w:widowControl/>
        <w:spacing w:after="52" w:line="254" w:lineRule="auto"/>
        <w:keepLines/>
      </w:pPr>
      <w:r>
        <w:rPr>
          <w:b/>
        </w:rPr>
        <w:t xml:space="preserve">10.4. </w:t>
      </w:r>
      <w:r>
        <w:t>Удаление пользовательского материала из активной системы не всегда означает мгновенное физическое исчезновение из резервной копии. Резервные копии очищаются по техническому циклу, как правило не более 90 дней, если законное основание не требует иного срока.</w:t>
      </w:r>
    </w:p>
    <w:p>
      <w:pPr>
        <w:widowControl/>
        <w:spacing w:after="52" w:line="254" w:lineRule="auto"/>
        <w:keepLines/>
      </w:pPr>
      <w:r>
        <w:rPr>
          <w:b/>
        </w:rPr>
        <w:t xml:space="preserve">10.5. </w:t>
      </w:r>
      <w:r>
        <w:t>Уничтожение персональных данных подтверждается в порядке, установленном законодательством и требованиями уполномоченного органа, включая необходимую фиксацию для автоматизированной обработки.</w:t>
      </w:r>
    </w:p>
    <w:p>
      <w:pPr>
        <w:widowControl/>
        <w:spacing w:after="52" w:line="254" w:lineRule="auto"/>
        <w:keepLines/>
      </w:pPr>
      <w:r>
        <w:rPr>
          <w:b/>
        </w:rPr>
        <w:t xml:space="preserve">10.6. </w:t>
      </w:r>
      <w:r>
        <w:t>После необратимого обезличивания сведения перестают относиться к персональным данным конкретного субъекта и могут использоваться для статистики и технического улучшения при условии невозможности обратной идентификации разумными средствами.</w:t>
      </w:r>
    </w:p>
    <w:p>
      <w:pPr>
        <w:pStyle w:val="Heading1"/>
        <w:spacing w:before="180" w:after="80"/>
        <w:keepNext/>
      </w:pPr>
      <w:r>
        <w:t>11. Меры защиты персональных данных</w:t>
      </w:r>
    </w:p>
    <w:p>
      <w:pPr>
        <w:widowControl/>
        <w:spacing w:after="52" w:line="254" w:lineRule="auto"/>
        <w:keepLines/>
      </w:pPr>
      <w:r>
        <w:rPr>
          <w:b/>
        </w:rPr>
        <w:t xml:space="preserve">11.1. </w:t>
      </w:r>
      <w:r>
        <w:t>Оператор принимает необходимые правовые, организационные и технические меры с учётом характера и объёма обработки, определяет актуальные угрозы, ограничивает доступ по необходимости, управляет учётными записями и правами доступа, ведёт журналирование значимых событий и контролирует привлечённых обработчиков.</w:t>
      </w:r>
    </w:p>
    <w:p>
      <w:pPr>
        <w:widowControl/>
        <w:spacing w:after="52" w:line="254" w:lineRule="auto"/>
        <w:keepLines/>
      </w:pPr>
      <w:r>
        <w:rPr>
          <w:b/>
        </w:rPr>
        <w:t xml:space="preserve">11.2. </w:t>
      </w:r>
      <w:r>
        <w:t>К применяемым мерам относятся, в частности, защищённое сетевое соединение, хранение паролей в виде стойкого хеша, ограничение административного доступа, резервирование и восстановление, мониторинг технических событий и меры по обнаружению и реагированию на несанкционированный доступ.</w:t>
      </w:r>
    </w:p>
    <w:p>
      <w:pPr>
        <w:widowControl/>
        <w:spacing w:after="52" w:line="254" w:lineRule="auto"/>
        <w:keepLines/>
      </w:pPr>
      <w:r>
        <w:rPr>
          <w:b/>
        </w:rPr>
        <w:t xml:space="preserve">11.3. </w:t>
      </w:r>
      <w:r>
        <w:t>Для пользовательских документов применяются принцип минимально необходимого доступа, запрет публикации и использования для несовместимых целей, а также удаление по истечении применимого срока.</w:t>
      </w:r>
    </w:p>
    <w:p>
      <w:pPr>
        <w:widowControl/>
        <w:spacing w:after="52" w:line="254" w:lineRule="auto"/>
        <w:keepLines/>
      </w:pPr>
      <w:r>
        <w:rPr>
          <w:b/>
        </w:rPr>
        <w:t xml:space="preserve">11.4. </w:t>
      </w:r>
      <w:r>
        <w:t>Настоящая Политика не является заявлением о наличии конкретного сертификата, конкретной модели шифрования, частоте тестов на проникновение или использовании конкретного защитного продукта, если такие сведения отдельно не подтверждены технической и внутренней документацией Оператора.</w:t>
      </w:r>
    </w:p>
    <w:p>
      <w:pPr>
        <w:pStyle w:val="Heading1"/>
        <w:spacing w:before="180" w:after="80"/>
        <w:keepNext/>
      </w:pPr>
      <w:r>
        <w:t>12. Автоматизированная обработка и ограничения доступа</w:t>
      </w:r>
    </w:p>
    <w:p>
      <w:pPr>
        <w:widowControl/>
        <w:spacing w:after="52" w:line="254" w:lineRule="auto"/>
        <w:keepLines/>
      </w:pPr>
      <w:r>
        <w:rPr>
          <w:b/>
        </w:rPr>
        <w:t xml:space="preserve">12.1. </w:t>
      </w:r>
      <w:r>
        <w:t>Автоматизированный поиск и анализ документов формируют информационный результат и сами по себе не создают для пользователя юридических прав или обязанностей и не являются решением государственного органа, суда или юридического представителя.</w:t>
      </w:r>
    </w:p>
    <w:p>
      <w:pPr>
        <w:widowControl/>
        <w:spacing w:after="52" w:line="254" w:lineRule="auto"/>
        <w:keepLines/>
      </w:pPr>
      <w:r>
        <w:rPr>
          <w:b/>
        </w:rPr>
        <w:t xml:space="preserve">12.2. </w:t>
      </w:r>
      <w:r>
        <w:t>Технические механизмы безопасности могут автоматически формировать признак нарушения или временно ограничивать отдельную операцию для локализации текущей угрозы.</w:t>
      </w:r>
    </w:p>
    <w:p>
      <w:pPr>
        <w:widowControl/>
        <w:spacing w:after="52" w:line="254" w:lineRule="auto"/>
        <w:keepLines/>
      </w:pPr>
      <w:r>
        <w:rPr>
          <w:b/>
        </w:rPr>
        <w:t xml:space="preserve">12.3. </w:t>
      </w:r>
      <w:r>
        <w:t>Значимое или длительное ограничение доступа, основанное на обработке персональных данных, не должно становиться окончательным исключительно на основании автоматического флага без последующей проверки, когда такая проверка объективно возможна и требуется характером ограничения. Пользователь вправе обратиться в поддержку и получить рассмотрение относящихся материалов.</w:t>
      </w:r>
    </w:p>
    <w:p>
      <w:pPr>
        <w:pStyle w:val="Heading1"/>
        <w:spacing w:before="180" w:after="80"/>
        <w:keepNext/>
      </w:pPr>
      <w:r>
        <w:t>13. Права субъекта персональных данных</w:t>
      </w:r>
    </w:p>
    <w:p>
      <w:pPr>
        <w:widowControl/>
        <w:spacing w:after="52" w:line="254" w:lineRule="auto"/>
        <w:keepLines/>
      </w:pPr>
      <w:r>
        <w:rPr>
          <w:b/>
        </w:rPr>
        <w:t xml:space="preserve">13.1. </w:t>
      </w:r>
      <w:r>
        <w:t>Субъект вправе получить предусмотренную законом информацию об обработке его персональных данных, в том числе о целях, правовых основаниях, составе данных, способах и сроках обработки, а также о лицах, которым данные предоставляются в установленных законом случаях.</w:t>
      </w:r>
    </w:p>
    <w:p>
      <w:pPr>
        <w:widowControl/>
        <w:spacing w:after="52" w:line="254" w:lineRule="auto"/>
        <w:keepLines/>
      </w:pPr>
      <w:r>
        <w:rPr>
          <w:b/>
        </w:rPr>
        <w:t xml:space="preserve">13.2. </w:t>
      </w:r>
      <w:r>
        <w:t>Субъект вправе требовать уточнения, блокирования или уничтожения персональных данных, если они являются неполными, устаревшими, неточными, незаконно полученными или не необходимыми для заявленной цели, а также вправе отозвать согласие на обработку в части операций, основанных на согласии.</w:t>
      </w:r>
    </w:p>
    <w:p>
      <w:pPr>
        <w:widowControl/>
        <w:spacing w:after="52" w:line="254" w:lineRule="auto"/>
        <w:keepLines/>
      </w:pPr>
      <w:r>
        <w:rPr>
          <w:b/>
        </w:rPr>
        <w:t xml:space="preserve">13.3. </w:t>
      </w:r>
      <w:r>
        <w:t>Отзыв согласия не прекращает обработку, если у Оператора сохраняется иное самостоятельное основание, например необходимость исполнения действующего договора, обязательной налоговой обязанности или защиты права в споре.</w:t>
      </w:r>
    </w:p>
    <w:p>
      <w:pPr>
        <w:widowControl/>
        <w:spacing w:after="52" w:line="254" w:lineRule="auto"/>
        <w:keepLines/>
      </w:pPr>
      <w:r>
        <w:rPr>
          <w:b/>
        </w:rPr>
        <w:t xml:space="preserve">13.4. </w:t>
      </w:r>
      <w:r>
        <w:t>Обращение можно направить на po.delu.sud@rambler.ru либо по адресу Оператора. Для предотвращения раскрытия данных постороннему лицу Оператор вправе проверить личность заявителя способом, соразмерным характеру запроса.</w:t>
      </w:r>
    </w:p>
    <w:p>
      <w:pPr>
        <w:widowControl/>
        <w:spacing w:after="52" w:line="254" w:lineRule="auto"/>
        <w:keepLines/>
      </w:pPr>
      <w:r>
        <w:rPr>
          <w:b/>
        </w:rPr>
        <w:t xml:space="preserve">13.5. </w:t>
      </w:r>
      <w:r>
        <w:t>Оператор рассматривает обращения в сроки, установленные законодательством Российской Федерации. Действия или бездействие Оператора могут быть обжалованы в уполномоченный орган по защите прав субъектов персональных данных или в суд.</w:t>
      </w:r>
    </w:p>
    <w:p>
      <w:pPr>
        <w:pStyle w:val="Heading1"/>
        <w:spacing w:before="180" w:after="80"/>
        <w:keepNext/>
      </w:pPr>
      <w:r>
        <w:t>14. Действия при инцидентах и нарушениях</w:t>
      </w:r>
    </w:p>
    <w:p>
      <w:pPr>
        <w:widowControl/>
        <w:spacing w:after="52" w:line="254" w:lineRule="auto"/>
        <w:keepLines/>
      </w:pPr>
      <w:r>
        <w:rPr>
          <w:b/>
        </w:rPr>
        <w:t xml:space="preserve">14.1. </w:t>
      </w:r>
      <w:r>
        <w:t>При выявлении неправомерного доступа, утечки или иной неправомерной обработки Оператор принимает меры по прекращению нарушения, ограничению последствий, сохранению необходимых доказательств, блокированию затронутых данных и восстановлению безопасной работы.</w:t>
      </w:r>
    </w:p>
    <w:p>
      <w:pPr>
        <w:widowControl/>
        <w:spacing w:after="52" w:line="254" w:lineRule="auto"/>
        <w:keepLines/>
      </w:pPr>
      <w:r>
        <w:rPr>
          <w:b/>
        </w:rPr>
        <w:t xml:space="preserve">14.2. </w:t>
      </w:r>
      <w:r>
        <w:t>Если законодательство требует уведомления уполномоченного органа о соответствующем инциденте, Оператор выполняет такую обязанность в предусмотренные законом сроки и проводит внутреннее расследование.</w:t>
      </w:r>
    </w:p>
    <w:p>
      <w:pPr>
        <w:widowControl/>
        <w:spacing w:after="52" w:line="254" w:lineRule="auto"/>
        <w:keepLines/>
      </w:pPr>
      <w:r>
        <w:rPr>
          <w:b/>
        </w:rPr>
        <w:t xml:space="preserve">14.3. </w:t>
      </w:r>
      <w:r>
        <w:t>Пользователь может сообщить о предполагаемом инциденте безопасности по адресу po.delu.sud@rambler.ru, указав достаточные для проверки обстоятельства без направления лишних чувствительных данных.</w:t>
      </w:r>
    </w:p>
    <w:p>
      <w:pPr>
        <w:pStyle w:val="Heading1"/>
        <w:spacing w:before="180" w:after="80"/>
        <w:keepNext/>
      </w:pPr>
      <w:r>
        <w:t>15. Согласия и юридически значимые записи</w:t>
      </w:r>
    </w:p>
    <w:p>
      <w:pPr>
        <w:widowControl/>
        <w:spacing w:after="52" w:line="254" w:lineRule="auto"/>
        <w:keepLines/>
      </w:pPr>
      <w:r>
        <w:rPr>
          <w:b/>
        </w:rPr>
        <w:t xml:space="preserve">15.1. </w:t>
      </w:r>
      <w:r>
        <w:t>Когда правовым основанием является согласие, оно оформляется отдельно от иных документов в случаях, предусмотренных законодательством. Чекбокс согласия не должен быть заранее отмечен за пользователя.</w:t>
      </w:r>
    </w:p>
    <w:p>
      <w:pPr>
        <w:widowControl/>
        <w:spacing w:after="52" w:line="254" w:lineRule="auto"/>
        <w:keepLines/>
      </w:pPr>
      <w:r>
        <w:rPr>
          <w:b/>
        </w:rPr>
        <w:t xml:space="preserve">15.2. </w:t>
      </w:r>
      <w:r>
        <w:t>Для подтверждения выбора Оператор может хранить дату и время, account/contact ID, минимальный технический идентификатор или IP, версию формы и документа, перечень выбранных операций/категорий, а также факт и статус отзыва.</w:t>
      </w:r>
    </w:p>
    <w:p>
      <w:pPr>
        <w:widowControl/>
        <w:spacing w:after="52" w:line="254" w:lineRule="auto"/>
        <w:keepLines/>
      </w:pPr>
      <w:r>
        <w:rPr>
          <w:b/>
        </w:rPr>
        <w:t xml:space="preserve">15.3. </w:t>
      </w:r>
      <w:r>
        <w:t>Отдельное согласие на обработку персональных данных пользователя не предоставляет Оператору права обрабатывать данные третьих лиц без самостоятельного основания и не расширяет цели, перечисленные в настоящей Политике.</w:t>
      </w:r>
    </w:p>
    <w:p>
      <w:pPr>
        <w:pStyle w:val="Heading1"/>
        <w:spacing w:before="180" w:after="80"/>
        <w:keepNext/>
      </w:pPr>
      <w:r>
        <w:t>16. Изменение и архив редакций</w:t>
      </w:r>
    </w:p>
    <w:p>
      <w:pPr>
        <w:widowControl/>
        <w:spacing w:after="52" w:line="254" w:lineRule="auto"/>
        <w:keepLines/>
      </w:pPr>
      <w:r>
        <w:rPr>
          <w:b/>
        </w:rPr>
        <w:t xml:space="preserve">16.1. </w:t>
      </w:r>
      <w:r>
        <w:t>Актуальная редакция Политики постоянно размещается на podelusud.ru/privacy/.</w:t>
      </w:r>
    </w:p>
    <w:p>
      <w:pPr>
        <w:widowControl/>
        <w:spacing w:after="52" w:line="254" w:lineRule="auto"/>
        <w:keepLines/>
      </w:pPr>
      <w:r>
        <w:rPr>
          <w:b/>
        </w:rPr>
        <w:t xml:space="preserve">16.2. </w:t>
      </w:r>
      <w:r>
        <w:t>Существенное изменение целей, категорий данных, получателей, способов обработки или применяемых технологий требует предварительной проверки, обновления настоящей Политики и связанных интерфейсов, а при необходимости — получения нового согласия и актуализации уведомления уполномоченного органа.</w:t>
      </w:r>
    </w:p>
    <w:p>
      <w:pPr>
        <w:widowControl/>
        <w:spacing w:after="52" w:line="254" w:lineRule="auto"/>
        <w:keepLines/>
      </w:pPr>
      <w:r>
        <w:rPr>
          <w:b/>
        </w:rPr>
        <w:t xml:space="preserve">16.3. </w:t>
      </w:r>
      <w:r>
        <w:t>Предыдущие редакции Политики сохраняются в архиве в объёме и в течение срока, необходимого для подтверждения того, какие условия обработки действовали в соответствующий период.</w:t>
      </w:r>
    </w:p>
    <w:p>
      <w:pPr>
        <w:widowControl/>
        <w:spacing w:after="52" w:line="254" w:lineRule="auto"/>
        <w:keepLines/>
      </w:pPr>
      <w:r>
        <w:rPr>
          <w:b/>
        </w:rPr>
        <w:t xml:space="preserve">16.4. </w:t>
      </w:r>
      <w:r>
        <w:t>Исправление опечаток и технических неточностей, не меняющее правовой смысл и объём обработки, может вноситься без получения нового согласия.</w:t>
      </w:r>
    </w:p>
    <w:p>
      <w:pPr>
        <w:pStyle w:val="Heading1"/>
        <w:spacing w:before="180" w:after="80"/>
        <w:keepNext/>
      </w:pPr>
      <w:r>
        <w:t>17. Контакты</w:t>
      </w:r>
    </w:p>
    <w:p>
      <w:pPr>
        <w:widowControl/>
        <w:spacing w:after="52" w:line="254" w:lineRule="auto"/>
        <w:keepLines/>
      </w:pPr>
      <w:r>
        <w:rPr>
          <w:b/>
        </w:rPr>
        <w:t xml:space="preserve">17.1. </w:t>
      </w:r>
      <w:r>
        <w:t>По вопросам обработки персональных данных, реализации прав субъекта, отзыва согласия, уточнения, блокирования или уничтожения данных можно обратиться: po.delu.sud@rambler.ru.</w:t>
      </w:r>
    </w:p>
    <w:p>
      <w:pPr>
        <w:widowControl/>
        <w:spacing w:after="52" w:line="254" w:lineRule="auto"/>
        <w:keepLines/>
      </w:pPr>
      <w:r>
        <w:rPr>
          <w:b/>
        </w:rPr>
        <w:t xml:space="preserve">17.2. </w:t>
      </w:r>
      <w:r>
        <w:t>Почтовый адрес для обращений: г. Калининград, ул. Колхозная, д. 4 ж, кв. 18.</w:t>
      </w:r>
    </w:p>
    <w:p>
      <w:pPr>
        <w:widowControl/>
        <w:spacing w:after="52" w:line="254" w:lineRule="auto"/>
        <w:keepLines/>
      </w:pPr>
      <w:r>
        <w:rPr>
          <w:b/>
        </w:rPr>
        <w:t xml:space="preserve">17.3. </w:t>
      </w:r>
      <w:r>
        <w:t>Телефон: +7 981 453-10-20.</w:t>
      </w:r>
    </w:p>
    <w:p>
      <w:pPr>
        <w:widowControl/>
        <w:spacing w:before="120"/>
        <w:jc w:val="center"/>
      </w:pPr>
      <w:r>
        <w:rPr>
          <w:i/>
          <w:sz w:val="18"/>
        </w:rPr>
        <w:t>Дата размещения: 4 сентября 2026 года · Вступает в силу с даты размещения</w:t>
      </w:r>
    </w:p>
    <w:sectPr w:rsidR="00FC693F" w:rsidRPr="0006063C" w:rsidSect="00034616">
      <w:footerReference w:type="default" r:id="rId9"/>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Политика обработки персональных данных · «По Делу» · podelusud.ru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